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2C69" w14:textId="36BE4CCF" w:rsidR="0024580C" w:rsidRDefault="0024580C" w:rsidP="00EE5E37">
      <w:pPr>
        <w:spacing w:after="0" w:line="360" w:lineRule="auto"/>
      </w:pPr>
      <w:r w:rsidRPr="00EE5E37">
        <w:t>Deklaracja dostępności dla strony internetowej</w:t>
      </w:r>
    </w:p>
    <w:p w14:paraId="3D95641C" w14:textId="77777777" w:rsidR="00EE5E37" w:rsidRPr="00EE5E37" w:rsidRDefault="00EE5E37" w:rsidP="00EE5E37">
      <w:pPr>
        <w:spacing w:after="0" w:line="360" w:lineRule="auto"/>
      </w:pPr>
    </w:p>
    <w:p w14:paraId="3F729A63" w14:textId="4F1CD6BB" w:rsidR="0024580C" w:rsidRDefault="00EE5E37" w:rsidP="00EE5E37">
      <w:pPr>
        <w:spacing w:after="0" w:line="360" w:lineRule="auto"/>
      </w:pPr>
      <w:hyperlink r:id="rId4" w:history="1">
        <w:r w:rsidRPr="003E75DC">
          <w:rPr>
            <w:rStyle w:val="Hipercze"/>
          </w:rPr>
          <w:t>https://sw.gov.pl/jednostka/zaklad-karny-w-hrubieszowie</w:t>
        </w:r>
      </w:hyperlink>
    </w:p>
    <w:p w14:paraId="3A53F72F" w14:textId="77777777" w:rsidR="00EE5E37" w:rsidRPr="00EE5E37" w:rsidRDefault="00EE5E37" w:rsidP="00EE5E37">
      <w:pPr>
        <w:spacing w:after="0" w:line="360" w:lineRule="auto"/>
      </w:pPr>
    </w:p>
    <w:p w14:paraId="2A999E0F" w14:textId="4C7884B5" w:rsidR="0024580C" w:rsidRPr="00EE5E37" w:rsidRDefault="0024580C" w:rsidP="00EE5E37">
      <w:pPr>
        <w:spacing w:after="0" w:line="360" w:lineRule="auto"/>
      </w:pPr>
      <w:r w:rsidRPr="00EE5E37">
        <w:t>Zakład Karny w Hrubieszowie zobowiązuje się zapewnić dostępność swojej strony internetowej zgodnie z przepisami ustawy z dnia 4 kwietnia 2019 r. o dostępności cyfrowej stron internetowych i aplikacji mobilnych podmiotów publicznych. Oświadczenie w sprawie dostępności ma zastosowanie do: strona internetowa Służby Więziennej Okręg Okręgowy Inspektorat Służby Więziennej w Lublinie.</w:t>
      </w:r>
    </w:p>
    <w:p w14:paraId="625173F9" w14:textId="77777777" w:rsidR="0024580C" w:rsidRPr="00EE5E37" w:rsidRDefault="0024580C" w:rsidP="00EE5E37">
      <w:pPr>
        <w:spacing w:after="0" w:line="360" w:lineRule="auto"/>
      </w:pPr>
    </w:p>
    <w:p w14:paraId="69DAFF15" w14:textId="77777777" w:rsidR="0024580C" w:rsidRPr="00EE5E37" w:rsidRDefault="0024580C" w:rsidP="00EE5E37">
      <w:pPr>
        <w:spacing w:after="0" w:line="360" w:lineRule="auto"/>
      </w:pPr>
      <w:r w:rsidRPr="00EE5E37">
        <w:t>Data publikacji strony internetowej: 2016.01.01</w:t>
      </w:r>
    </w:p>
    <w:p w14:paraId="1178AA7D" w14:textId="77777777" w:rsidR="0024580C" w:rsidRPr="00EE5E37" w:rsidRDefault="0024580C" w:rsidP="00EE5E37">
      <w:pPr>
        <w:spacing w:after="0" w:line="360" w:lineRule="auto"/>
      </w:pPr>
    </w:p>
    <w:p w14:paraId="5D31396D" w14:textId="77777777" w:rsidR="0024580C" w:rsidRPr="00EE5E37" w:rsidRDefault="0024580C" w:rsidP="00EE5E37">
      <w:pPr>
        <w:spacing w:after="0" w:line="360" w:lineRule="auto"/>
      </w:pPr>
      <w:r w:rsidRPr="00EE5E37">
        <w:t>Data ostatniej istotnej aktualizacji: 2018.01.01</w:t>
      </w:r>
    </w:p>
    <w:p w14:paraId="4474F765" w14:textId="77777777" w:rsidR="0024580C" w:rsidRPr="00EE5E37" w:rsidRDefault="0024580C" w:rsidP="00EE5E37">
      <w:pPr>
        <w:spacing w:after="0" w:line="360" w:lineRule="auto"/>
      </w:pPr>
    </w:p>
    <w:p w14:paraId="5643ADA4" w14:textId="77777777" w:rsidR="0024580C" w:rsidRPr="00EE5E37" w:rsidRDefault="0024580C" w:rsidP="00EE5E37">
      <w:pPr>
        <w:spacing w:after="0" w:line="360" w:lineRule="auto"/>
      </w:pPr>
      <w:r w:rsidRPr="00EE5E37">
        <w:t xml:space="preserve">Strona internetowa jest częściowo zgodna z ustawą z dnia 4 kwietnia 2019 r. o dostępności cyfrowej stron internetowych i aplikacji mobilnych podmiotów publicznych z powodu niezgodności lub </w:t>
      </w:r>
      <w:proofErr w:type="spellStart"/>
      <w:r w:rsidRPr="00EE5E37">
        <w:t>wyłączeń</w:t>
      </w:r>
      <w:proofErr w:type="spellEnd"/>
      <w:r w:rsidRPr="00EE5E37">
        <w:t xml:space="preserve"> wymienionych poniżej:</w:t>
      </w:r>
    </w:p>
    <w:p w14:paraId="7D693F25" w14:textId="77777777" w:rsidR="0024580C" w:rsidRPr="00EE5E37" w:rsidRDefault="0024580C" w:rsidP="00EE5E37">
      <w:pPr>
        <w:spacing w:after="0" w:line="360" w:lineRule="auto"/>
      </w:pPr>
    </w:p>
    <w:p w14:paraId="49A87516" w14:textId="77777777" w:rsidR="0024580C" w:rsidRPr="00EE5E37" w:rsidRDefault="0024580C" w:rsidP="00EE5E37">
      <w:pPr>
        <w:spacing w:after="0" w:line="360" w:lineRule="auto"/>
      </w:pPr>
      <w:r w:rsidRPr="00EE5E37">
        <w:t>Na stronie działają skróty klawiaturowe.</w:t>
      </w:r>
    </w:p>
    <w:p w14:paraId="5EA0B691" w14:textId="77777777" w:rsidR="0024580C" w:rsidRPr="00EE5E37" w:rsidRDefault="0024580C" w:rsidP="00EE5E37">
      <w:pPr>
        <w:spacing w:after="0" w:line="360" w:lineRule="auto"/>
      </w:pPr>
    </w:p>
    <w:p w14:paraId="5688AFE4" w14:textId="77777777" w:rsidR="0024580C" w:rsidRPr="00EE5E37" w:rsidRDefault="0024580C" w:rsidP="00EE5E37">
      <w:pPr>
        <w:spacing w:after="0" w:line="360" w:lineRule="auto"/>
      </w:pPr>
      <w:r w:rsidRPr="00EE5E37">
        <w:t>Filmy i zdjęcia opublikowane przed wejściem w życie ustawy o dostępności cyfrowej, nie posiadają opisów alternatywnych dla osób niedowidzących i niewidzących.</w:t>
      </w:r>
    </w:p>
    <w:p w14:paraId="54D0A827" w14:textId="77777777" w:rsidR="0024580C" w:rsidRPr="00EE5E37" w:rsidRDefault="0024580C" w:rsidP="00EE5E37">
      <w:pPr>
        <w:spacing w:after="0" w:line="360" w:lineRule="auto"/>
      </w:pPr>
    </w:p>
    <w:p w14:paraId="63CFB057" w14:textId="0BE1B2DC" w:rsidR="0024580C" w:rsidRPr="00EE5E37" w:rsidRDefault="0024580C" w:rsidP="00EE5E37">
      <w:pPr>
        <w:spacing w:after="0" w:line="360" w:lineRule="auto"/>
      </w:pPr>
      <w:r w:rsidRPr="00EE5E37">
        <w:t>Zakład Karny jest użytkownikiem strony, a nie jej administratorem.</w:t>
      </w:r>
    </w:p>
    <w:p w14:paraId="31ACE115" w14:textId="77777777" w:rsidR="0024580C" w:rsidRPr="00EE5E37" w:rsidRDefault="0024580C" w:rsidP="00EE5E37">
      <w:pPr>
        <w:spacing w:after="0" w:line="360" w:lineRule="auto"/>
      </w:pPr>
    </w:p>
    <w:p w14:paraId="5043B68C" w14:textId="77777777" w:rsidR="0024580C" w:rsidRPr="00EE5E37" w:rsidRDefault="0024580C" w:rsidP="00EE5E37">
      <w:pPr>
        <w:spacing w:after="0" w:line="360" w:lineRule="auto"/>
      </w:pPr>
      <w:r w:rsidRPr="00EE5E37">
        <w:t xml:space="preserve">Oświadczenie sporządzono dnia: 2021-03-25 </w:t>
      </w:r>
    </w:p>
    <w:p w14:paraId="50BF037B" w14:textId="77777777" w:rsidR="0024580C" w:rsidRPr="00EE5E37" w:rsidRDefault="0024580C" w:rsidP="00EE5E37">
      <w:pPr>
        <w:spacing w:after="0" w:line="360" w:lineRule="auto"/>
      </w:pPr>
    </w:p>
    <w:p w14:paraId="4AF571BB" w14:textId="77777777" w:rsidR="0024580C" w:rsidRPr="00EE5E37" w:rsidRDefault="0024580C" w:rsidP="00EE5E37">
      <w:pPr>
        <w:spacing w:after="0" w:line="360" w:lineRule="auto"/>
      </w:pPr>
      <w:r w:rsidRPr="00EE5E37">
        <w:t>Deklarację sporządzono na podstawie samooceny przeprowadzonej przez podmiot publiczny.</w:t>
      </w:r>
    </w:p>
    <w:p w14:paraId="4518E9ED" w14:textId="77777777" w:rsidR="0024580C" w:rsidRPr="00EE5E37" w:rsidRDefault="0024580C" w:rsidP="00EE5E37">
      <w:pPr>
        <w:spacing w:after="0" w:line="360" w:lineRule="auto"/>
      </w:pPr>
    </w:p>
    <w:p w14:paraId="67D2FE84" w14:textId="77777777" w:rsidR="0024580C" w:rsidRPr="00EE5E37" w:rsidRDefault="0024580C" w:rsidP="00EE5E37">
      <w:pPr>
        <w:spacing w:after="0" w:line="360" w:lineRule="auto"/>
      </w:pPr>
      <w:r w:rsidRPr="00EE5E37">
        <w:t>Informacje zwrotne i dane kontaktowe</w:t>
      </w:r>
    </w:p>
    <w:p w14:paraId="247AEA7E" w14:textId="77777777" w:rsidR="0024580C" w:rsidRPr="00EE5E37" w:rsidRDefault="0024580C" w:rsidP="00EE5E37">
      <w:pPr>
        <w:spacing w:after="0" w:line="360" w:lineRule="auto"/>
      </w:pPr>
    </w:p>
    <w:p w14:paraId="1A82A3C4" w14:textId="7CCF9B5E" w:rsidR="0024580C" w:rsidRPr="00EE5E37" w:rsidRDefault="0024580C" w:rsidP="00EE5E37">
      <w:pPr>
        <w:spacing w:after="0" w:line="360" w:lineRule="auto"/>
      </w:pPr>
      <w:r w:rsidRPr="00EE5E37">
        <w:t xml:space="preserve">W przypadku problemów z dostępnością strony internetowej prosimy o kontakt z osobami wskazanymi w zakładce: Koordynator dostępności, pod wymienione numery telefonów i adresy mailowe. Tą samą drogą można składać wnioski o udostępnienie informacji niedostępnej oraz składać skargi na brak zapewnienia dostępności. Wzór wniosku znajduje się w zakładce: Dla osób z </w:t>
      </w:r>
      <w:r w:rsidRPr="00EE5E37">
        <w:lastRenderedPageBreak/>
        <w:t xml:space="preserve">trudnościami w komunikowaniu się. Kontaktować się można także dzwoniąc na numer telefonu +48 84 696 69 </w:t>
      </w:r>
      <w:r w:rsidR="00FD5F94" w:rsidRPr="00EE5E37">
        <w:t>00</w:t>
      </w:r>
      <w:r w:rsidRPr="00EE5E37">
        <w:t>.</w:t>
      </w:r>
    </w:p>
    <w:p w14:paraId="20D14E54" w14:textId="77777777" w:rsidR="0024580C" w:rsidRPr="00EE5E37" w:rsidRDefault="0024580C" w:rsidP="00EE5E37">
      <w:pPr>
        <w:spacing w:after="0" w:line="360" w:lineRule="auto"/>
      </w:pPr>
    </w:p>
    <w:p w14:paraId="18B6A1DE" w14:textId="77777777" w:rsidR="0024580C" w:rsidRPr="00EE5E37" w:rsidRDefault="0024580C" w:rsidP="00EE5E37">
      <w:pPr>
        <w:spacing w:after="0" w:line="360" w:lineRule="auto"/>
      </w:pPr>
      <w:r w:rsidRPr="00EE5E37">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EE5E37">
        <w:t>audiodeskrypcji</w:t>
      </w:r>
      <w:proofErr w:type="spellEnd"/>
      <w:r w:rsidRPr="00EE5E37">
        <w:t xml:space="preserve"> itp. Żądanie powinno zawierać dane osoby zgłaszającej oraz wskazanie, o którą stronę internetową lub aplikację mobilną chodzi, a także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może złożyć skargę w sprawie zapewnienia dostępności cyfrowej strony internetowej, aplikacji mobilnej lub ich elementu.</w:t>
      </w:r>
    </w:p>
    <w:p w14:paraId="316C81B7" w14:textId="77777777" w:rsidR="0024580C" w:rsidRPr="00EE5E37" w:rsidRDefault="0024580C" w:rsidP="00EE5E37">
      <w:pPr>
        <w:spacing w:after="0" w:line="360" w:lineRule="auto"/>
      </w:pPr>
    </w:p>
    <w:p w14:paraId="24836815" w14:textId="77777777" w:rsidR="00EE5E37" w:rsidRDefault="0024580C" w:rsidP="00EE5E37">
      <w:pPr>
        <w:spacing w:after="0" w:line="360" w:lineRule="auto"/>
      </w:pPr>
      <w:r w:rsidRPr="00EE5E37">
        <w:t>Po wyczerpaniu wskazanej wyżej procedury można także złożyć wniosek do Rzecznik Praw Obywatelskich</w:t>
      </w:r>
      <w:r w:rsidR="00737C89" w:rsidRPr="00EE5E37">
        <w:t xml:space="preserve"> </w:t>
      </w:r>
    </w:p>
    <w:p w14:paraId="117EB4AA" w14:textId="77777777" w:rsidR="00EE5E37" w:rsidRDefault="00EE5E37" w:rsidP="00EE5E37">
      <w:pPr>
        <w:spacing w:after="0" w:line="360" w:lineRule="auto"/>
      </w:pPr>
    </w:p>
    <w:p w14:paraId="2AB90892" w14:textId="603CA47A" w:rsidR="0024580C" w:rsidRPr="00EE5E37" w:rsidRDefault="00737C89" w:rsidP="00EE5E37">
      <w:pPr>
        <w:spacing w:after="0" w:line="360" w:lineRule="auto"/>
      </w:pPr>
      <w:r w:rsidRPr="00EE5E37">
        <w:t>https://bip.brpo.gov.pl</w:t>
      </w:r>
    </w:p>
    <w:p w14:paraId="178AA0A2" w14:textId="77777777" w:rsidR="0024580C" w:rsidRPr="00EE5E37" w:rsidRDefault="0024580C" w:rsidP="00EE5E37">
      <w:pPr>
        <w:spacing w:after="0" w:line="360" w:lineRule="auto"/>
      </w:pPr>
    </w:p>
    <w:p w14:paraId="3C41274A" w14:textId="77777777" w:rsidR="0024580C" w:rsidRPr="00EE5E37" w:rsidRDefault="0024580C" w:rsidP="00EE5E37">
      <w:pPr>
        <w:spacing w:after="0" w:line="360" w:lineRule="auto"/>
      </w:pPr>
      <w:r w:rsidRPr="00EE5E37">
        <w:t>Dostępność architektoniczna</w:t>
      </w:r>
    </w:p>
    <w:p w14:paraId="2A8D23D1" w14:textId="77777777" w:rsidR="0024580C" w:rsidRPr="00EE5E37" w:rsidRDefault="0024580C" w:rsidP="00EE5E37">
      <w:pPr>
        <w:spacing w:after="0" w:line="360" w:lineRule="auto"/>
      </w:pPr>
    </w:p>
    <w:p w14:paraId="03A3CBEA" w14:textId="43F1F812" w:rsidR="0024580C" w:rsidRPr="00EE5E37" w:rsidRDefault="0024580C" w:rsidP="00EE5E37">
      <w:pPr>
        <w:spacing w:after="0" w:line="360" w:lineRule="auto"/>
      </w:pPr>
      <w:r w:rsidRPr="00EE5E37">
        <w:t xml:space="preserve">Wejście na teren </w:t>
      </w:r>
      <w:r w:rsidR="00737C89" w:rsidRPr="00EE5E37">
        <w:t>Zakładu Karnego</w:t>
      </w:r>
      <w:r w:rsidRPr="00EE5E37">
        <w:t xml:space="preserve"> znajduje się </w:t>
      </w:r>
      <w:r w:rsidR="00737C89" w:rsidRPr="00EE5E37">
        <w:t xml:space="preserve">przy </w:t>
      </w:r>
      <w:r w:rsidRPr="00EE5E37">
        <w:t xml:space="preserve">ul. </w:t>
      </w:r>
      <w:r w:rsidR="00737C89" w:rsidRPr="00EE5E37">
        <w:t>Nowa 64, 22-500Hrubieszów</w:t>
      </w:r>
      <w:r w:rsidRPr="00EE5E37">
        <w:t xml:space="preserve">. Na parkingu przed budynkiem, po </w:t>
      </w:r>
      <w:r w:rsidR="00737C89" w:rsidRPr="00EE5E37">
        <w:t>prawej</w:t>
      </w:r>
      <w:r w:rsidRPr="00EE5E37">
        <w:t xml:space="preserve"> stronie od wejścia</w:t>
      </w:r>
      <w:r w:rsidR="0013613B" w:rsidRPr="00EE5E37">
        <w:t xml:space="preserve"> oraz przy bramie głównej</w:t>
      </w:r>
      <w:r w:rsidRPr="00EE5E37">
        <w:t xml:space="preserve"> wydzielone są i oznakowane dwa miejsce parkingowe dla osób z niepełnosprawnością. Wejście znajduje się na tzw. parterze. Z </w:t>
      </w:r>
      <w:r w:rsidR="0013613B" w:rsidRPr="00EE5E37">
        <w:t>lewej strony</w:t>
      </w:r>
      <w:r w:rsidRPr="00EE5E37">
        <w:t xml:space="preserve"> stojąc frontem do wejścia znajduje się domofon, ułatwiający kontakt z funkcjonariuszem pełniącym służbę w biurze przepustek.</w:t>
      </w:r>
    </w:p>
    <w:p w14:paraId="3DD29252" w14:textId="77777777" w:rsidR="0024580C" w:rsidRPr="00EE5E37" w:rsidRDefault="0024580C" w:rsidP="00EE5E37">
      <w:pPr>
        <w:spacing w:after="0" w:line="360" w:lineRule="auto"/>
      </w:pPr>
    </w:p>
    <w:p w14:paraId="5244241D" w14:textId="36E053E4" w:rsidR="0024580C" w:rsidRPr="00EE5E37" w:rsidRDefault="0024580C" w:rsidP="00EE5E37">
      <w:pPr>
        <w:spacing w:after="0" w:line="360" w:lineRule="auto"/>
      </w:pPr>
      <w:r w:rsidRPr="00EE5E37">
        <w:t xml:space="preserve">Na biurze przepustek dokonywana jest weryfikacja dokumentów i zgody na wejście na teren jednostki. W pomieszczeniu znajdują się szafki depozytowe na telefony i rzeczy, które nie mogą </w:t>
      </w:r>
      <w:r w:rsidRPr="00EE5E37">
        <w:lastRenderedPageBreak/>
        <w:t xml:space="preserve">zostać wniesione na teren jednostki. Osoba ubiegająca się o wstęp zobowiązana jest do przejścia kontroli, za pomocą bramki i urządzenia do prześwietlania bagażu oraz ręcznych wykrywaczy przedmiotów metalowych. Przejście następuje drogą, na której znajdują się zabezpieczenia </w:t>
      </w:r>
      <w:proofErr w:type="spellStart"/>
      <w:r w:rsidRPr="00EE5E37">
        <w:t>techniczno</w:t>
      </w:r>
      <w:proofErr w:type="spellEnd"/>
      <w:r w:rsidRPr="00EE5E37">
        <w:t xml:space="preserve"> – ochronne, wolne od pionowych i poziomów barier architektonicznych. </w:t>
      </w:r>
      <w:r w:rsidR="0013613B" w:rsidRPr="00EE5E37">
        <w:t>Za biurem przepustek</w:t>
      </w:r>
      <w:r w:rsidRPr="00EE5E37">
        <w:t xml:space="preserve"> </w:t>
      </w:r>
      <w:r w:rsidR="0013613B" w:rsidRPr="00EE5E37">
        <w:t>idąc korytarzem w prawo</w:t>
      </w:r>
      <w:r w:rsidRPr="00EE5E37">
        <w:t xml:space="preserve"> znajduje się toaleta dostosowana dla osób ze szczególnymi potrzebami.</w:t>
      </w:r>
    </w:p>
    <w:p w14:paraId="1B2A3B96" w14:textId="77777777" w:rsidR="0024580C" w:rsidRPr="00EE5E37" w:rsidRDefault="0024580C" w:rsidP="00EE5E37">
      <w:pPr>
        <w:spacing w:after="0" w:line="360" w:lineRule="auto"/>
      </w:pPr>
    </w:p>
    <w:p w14:paraId="3E3CB52C" w14:textId="2D1F9A4D" w:rsidR="0024580C" w:rsidRPr="00EE5E37" w:rsidRDefault="0024580C" w:rsidP="00EE5E37">
      <w:pPr>
        <w:spacing w:after="0" w:line="360" w:lineRule="auto"/>
      </w:pPr>
      <w:r w:rsidRPr="00EE5E37">
        <w:t xml:space="preserve">Na terenie </w:t>
      </w:r>
      <w:r w:rsidR="0013613B" w:rsidRPr="00EE5E37">
        <w:t>Zakładu Karnego w Hrubieszowie</w:t>
      </w:r>
      <w:r w:rsidRPr="00EE5E37">
        <w:t xml:space="preserve"> obowiązuje poruszanie się w asyście funkcjonariusza z uwagi na obowiązujący system ochrony obiektu. Istnieje możliwość przemieszania się z psem asystującym.</w:t>
      </w:r>
    </w:p>
    <w:p w14:paraId="39FF1DFE" w14:textId="77777777" w:rsidR="0024580C" w:rsidRPr="00EE5E37" w:rsidRDefault="0024580C" w:rsidP="00EE5E37">
      <w:pPr>
        <w:spacing w:after="0" w:line="360" w:lineRule="auto"/>
      </w:pPr>
    </w:p>
    <w:p w14:paraId="0B2E7E48" w14:textId="77777777" w:rsidR="0024580C" w:rsidRPr="00EE5E37" w:rsidRDefault="0024580C" w:rsidP="00EE5E37">
      <w:pPr>
        <w:spacing w:after="0" w:line="360" w:lineRule="auto"/>
      </w:pPr>
      <w:r w:rsidRPr="00EE5E37">
        <w:t>Interesanci przyjmowani są w wyznaczonym przez kierownika jednostki pomieszczeniu, we wcześniej uzgodnionym terminie.</w:t>
      </w:r>
    </w:p>
    <w:p w14:paraId="11AF3DF1" w14:textId="77777777" w:rsidR="0024580C" w:rsidRPr="00EE5E37" w:rsidRDefault="0024580C" w:rsidP="00EE5E37">
      <w:pPr>
        <w:spacing w:after="0" w:line="360" w:lineRule="auto"/>
      </w:pPr>
    </w:p>
    <w:p w14:paraId="0AE7F95B" w14:textId="77777777" w:rsidR="0024580C" w:rsidRPr="00EE5E37" w:rsidRDefault="0024580C" w:rsidP="00EE5E37">
      <w:pPr>
        <w:spacing w:after="0" w:line="360" w:lineRule="auto"/>
      </w:pPr>
      <w:r w:rsidRPr="00EE5E37">
        <w:t>Aplikacje mobilne</w:t>
      </w:r>
    </w:p>
    <w:p w14:paraId="0055D162" w14:textId="77777777" w:rsidR="0024580C" w:rsidRPr="00EE5E37" w:rsidRDefault="0024580C" w:rsidP="00EE5E37">
      <w:pPr>
        <w:spacing w:after="0" w:line="360" w:lineRule="auto"/>
      </w:pPr>
    </w:p>
    <w:p w14:paraId="6C53F3F1" w14:textId="3C736696" w:rsidR="004B3840" w:rsidRPr="00EE5E37" w:rsidRDefault="0024580C" w:rsidP="00EE5E37">
      <w:pPr>
        <w:spacing w:after="0" w:line="360" w:lineRule="auto"/>
      </w:pPr>
      <w:r w:rsidRPr="00EE5E37">
        <w:t xml:space="preserve"> </w:t>
      </w:r>
      <w:r w:rsidR="00060D27" w:rsidRPr="00EE5E37">
        <w:t>Zakład Karny w Hrubieszowie</w:t>
      </w:r>
      <w:r w:rsidRPr="00EE5E37">
        <w:t xml:space="preserve"> nie udostępnia aplikacji mobilnych.</w:t>
      </w:r>
    </w:p>
    <w:p w14:paraId="191A441F" w14:textId="1FB4277D" w:rsidR="0024580C" w:rsidRPr="00EE5E37" w:rsidRDefault="0024580C" w:rsidP="00EE5E37">
      <w:pPr>
        <w:spacing w:after="0" w:line="360" w:lineRule="auto"/>
      </w:pPr>
    </w:p>
    <w:p w14:paraId="5D5BB229" w14:textId="21CEC13D" w:rsidR="0024580C" w:rsidRPr="00EE5E37" w:rsidRDefault="0024580C" w:rsidP="00EE5E37">
      <w:pPr>
        <w:spacing w:after="0" w:line="360" w:lineRule="auto"/>
      </w:pPr>
    </w:p>
    <w:sectPr w:rsidR="0024580C" w:rsidRPr="00EE5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0C"/>
    <w:rsid w:val="00060D27"/>
    <w:rsid w:val="0013613B"/>
    <w:rsid w:val="0024580C"/>
    <w:rsid w:val="004472BE"/>
    <w:rsid w:val="004B3840"/>
    <w:rsid w:val="00737C89"/>
    <w:rsid w:val="00EE5E37"/>
    <w:rsid w:val="00FD5F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D5C3"/>
  <w15:chartTrackingRefBased/>
  <w15:docId w15:val="{58808813-C655-4F69-99F8-905400DF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E5E37"/>
    <w:rPr>
      <w:color w:val="0563C1" w:themeColor="hyperlink"/>
      <w:u w:val="single"/>
    </w:rPr>
  </w:style>
  <w:style w:type="character" w:styleId="Nierozpoznanawzmianka">
    <w:name w:val="Unresolved Mention"/>
    <w:basedOn w:val="Domylnaczcionkaakapitu"/>
    <w:uiPriority w:val="99"/>
    <w:semiHidden/>
    <w:unhideWhenUsed/>
    <w:rsid w:val="00EE5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w.gov.pl/jednostka/zaklad-karny-w-hrubieszow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4182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Buzian</dc:creator>
  <cp:keywords/>
  <dc:description/>
  <cp:lastModifiedBy>Arkadiusz Buzian</cp:lastModifiedBy>
  <cp:revision>2</cp:revision>
  <dcterms:created xsi:type="dcterms:W3CDTF">2022-06-14T11:41:00Z</dcterms:created>
  <dcterms:modified xsi:type="dcterms:W3CDTF">2022-06-14T11:41:00Z</dcterms:modified>
</cp:coreProperties>
</file>